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1A063B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ВРЕМЕННОЕ </w:t>
      </w:r>
      <w:r w:rsidR="006A1EBF"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6A1EBF" w:rsidRPr="006A1EBF" w:rsidRDefault="006A1EBF" w:rsidP="006A1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6A1EBF" w:rsidRDefault="001A063B" w:rsidP="001A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DD10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целях временного технологического присоединения </w:t>
      </w:r>
      <w:proofErr w:type="spellStart"/>
      <w:r w:rsidRPr="008E03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03C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0F0">
        <w:rPr>
          <w:rFonts w:ascii="Times New Roman" w:hAnsi="Times New Roman" w:cs="Times New Roman"/>
          <w:sz w:val="24"/>
          <w:szCs w:val="24"/>
        </w:rPr>
        <w:t xml:space="preserve">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схеме, либо когда </w:t>
      </w:r>
      <w:proofErr w:type="spellStart"/>
      <w:r w:rsidRPr="007F10F0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0F0">
        <w:rPr>
          <w:rFonts w:ascii="Times New Roman" w:hAnsi="Times New Roman" w:cs="Times New Roman"/>
          <w:sz w:val="24"/>
          <w:szCs w:val="24"/>
        </w:rPr>
        <w:t>устройства являются передвижными и имеют максимальную мощность до 150 кВт включительно на срок до 12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063B" w:rsidRPr="006A1EBF" w:rsidRDefault="001A063B" w:rsidP="006A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A063B" w:rsidRDefault="001A063B" w:rsidP="001A0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Pr="00650FC9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1A063B" w:rsidRPr="000B052E" w:rsidRDefault="001A063B" w:rsidP="001A0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B052E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B052E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52E">
        <w:rPr>
          <w:rFonts w:ascii="Times New Roman" w:hAnsi="Times New Roman" w:cs="Times New Roman"/>
          <w:sz w:val="24"/>
          <w:szCs w:val="24"/>
        </w:rPr>
        <w:t>энергопринимающ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0B052E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052E">
        <w:rPr>
          <w:rFonts w:ascii="Times New Roman" w:hAnsi="Times New Roman" w:cs="Times New Roman"/>
          <w:sz w:val="24"/>
          <w:szCs w:val="24"/>
        </w:rPr>
        <w:t xml:space="preserve">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B052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B052E">
        <w:rPr>
          <w:rFonts w:ascii="Times New Roman" w:hAnsi="Times New Roman" w:cs="Times New Roman"/>
          <w:sz w:val="24"/>
          <w:szCs w:val="24"/>
        </w:rPr>
        <w:t xml:space="preserve"> устройств)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B052E">
        <w:rPr>
          <w:rFonts w:ascii="Times New Roman" w:hAnsi="Times New Roman" w:cs="Times New Roman"/>
          <w:sz w:val="24"/>
          <w:szCs w:val="24"/>
        </w:rPr>
        <w:t xml:space="preserve">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 w:rsidRPr="000B052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B052E">
        <w:rPr>
          <w:rFonts w:ascii="Times New Roman" w:hAnsi="Times New Roman" w:cs="Times New Roman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</w:t>
      </w:r>
      <w:proofErr w:type="gramEnd"/>
      <w:r w:rsidRPr="000B052E">
        <w:rPr>
          <w:rFonts w:ascii="Times New Roman" w:hAnsi="Times New Roman" w:cs="Times New Roman"/>
          <w:sz w:val="24"/>
          <w:szCs w:val="24"/>
        </w:rPr>
        <w:t>, составляет не более 300 метров в городах и поселках городского типа и не более 500 метров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- размер платы </w:t>
      </w:r>
      <w:r w:rsidRPr="000B052E">
        <w:rPr>
          <w:rFonts w:ascii="Times New Roman" w:hAnsi="Times New Roman" w:cs="Times New Roman"/>
          <w:sz w:val="24"/>
          <w:szCs w:val="24"/>
        </w:rPr>
        <w:t>550,00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A063B" w:rsidRPr="002F268E" w:rsidRDefault="001A063B" w:rsidP="001A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z w:val="24"/>
          <w:szCs w:val="24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1A063B" w:rsidRPr="002F268E" w:rsidRDefault="001A063B" w:rsidP="001A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z w:val="24"/>
          <w:szCs w:val="24"/>
        </w:rPr>
        <w:t xml:space="preserve">а) наличие у заявителя заключенного с сетевой организацией договора (за исключением случаев, когда </w:t>
      </w:r>
      <w:proofErr w:type="spellStart"/>
      <w:r w:rsidRPr="002F268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F268E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2F268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2F268E">
        <w:rPr>
          <w:rFonts w:ascii="Times New Roman" w:hAnsi="Times New Roman" w:cs="Times New Roman"/>
          <w:sz w:val="24"/>
          <w:szCs w:val="24"/>
        </w:rPr>
        <w:t>ючительно);</w:t>
      </w:r>
    </w:p>
    <w:p w:rsidR="001A063B" w:rsidRDefault="001A063B" w:rsidP="001A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z w:val="24"/>
          <w:szCs w:val="24"/>
        </w:rPr>
        <w:t xml:space="preserve">б) временное технологическое присоединение осуществляется для электроснабжения </w:t>
      </w:r>
      <w:proofErr w:type="spellStart"/>
      <w:r w:rsidRPr="002F268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68E">
        <w:rPr>
          <w:rFonts w:ascii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электроснабжения.</w:t>
      </w:r>
    </w:p>
    <w:p w:rsidR="00B90E87" w:rsidRPr="001A063B" w:rsidRDefault="00B90E87" w:rsidP="001A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90E87" w:rsidRDefault="006A1EBF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6A1EBF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6A1E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4C5B4D" w:rsidRPr="00B90E87" w:rsidRDefault="004C5B4D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A063B" w:rsidRPr="001A063B" w:rsidRDefault="001A063B" w:rsidP="001A06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063B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1A063B" w:rsidRPr="001A063B" w:rsidRDefault="001A063B" w:rsidP="001A063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063B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- 15 рабочих дней (если</w:t>
      </w:r>
      <w:proofErr w:type="gramEnd"/>
      <w:r w:rsidRPr="001A063B">
        <w:rPr>
          <w:rFonts w:ascii="Times New Roman" w:hAnsi="Times New Roman" w:cs="Times New Roman"/>
          <w:sz w:val="24"/>
          <w:szCs w:val="24"/>
        </w:rPr>
        <w:t xml:space="preserve"> в заявке не указан более продолжительный срок) </w:t>
      </w:r>
      <w:proofErr w:type="gramStart"/>
      <w:r w:rsidRPr="001A063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A063B">
        <w:rPr>
          <w:rFonts w:ascii="Times New Roman" w:hAnsi="Times New Roman" w:cs="Times New Roman"/>
          <w:sz w:val="24"/>
          <w:szCs w:val="24"/>
        </w:rPr>
        <w:t xml:space="preserve"> договора при временном технологическом присоединении;</w:t>
      </w:r>
    </w:p>
    <w:p w:rsidR="001A063B" w:rsidRPr="001A063B" w:rsidRDefault="001A063B" w:rsidP="001A063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063B">
        <w:rPr>
          <w:rFonts w:ascii="Times New Roman" w:hAnsi="Times New Roman" w:cs="Times New Roman"/>
          <w:sz w:val="24"/>
          <w:szCs w:val="24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1A063B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1A063B">
        <w:rPr>
          <w:rFonts w:ascii="Times New Roman" w:hAnsi="Times New Roman" w:cs="Times New Roman"/>
          <w:sz w:val="24"/>
          <w:szCs w:val="24"/>
        </w:rPr>
        <w:t xml:space="preserve">ючительно, если расстояние от </w:t>
      </w:r>
      <w:proofErr w:type="spellStart"/>
      <w:r w:rsidRPr="001A063B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1A063B"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1A063B" w:rsidRPr="001A063B" w:rsidRDefault="001A063B" w:rsidP="001A063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063B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</w:t>
      </w:r>
      <w:proofErr w:type="gramStart"/>
      <w:r w:rsidRPr="001A063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A063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B4D" w:rsidRDefault="004C5B4D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89"/>
        <w:gridCol w:w="2021"/>
        <w:gridCol w:w="2037"/>
        <w:gridCol w:w="2430"/>
        <w:gridCol w:w="2036"/>
        <w:gridCol w:w="2089"/>
        <w:gridCol w:w="3001"/>
      </w:tblGrid>
      <w:tr w:rsidR="00D6785C" w:rsidRPr="00D6785C" w:rsidTr="00D6785C">
        <w:trPr>
          <w:tblHeader/>
        </w:trPr>
        <w:tc>
          <w:tcPr>
            <w:tcW w:w="89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D6785C" w:rsidRPr="00D6785C" w:rsidTr="00F505E8">
        <w:tc>
          <w:tcPr>
            <w:tcW w:w="890" w:type="dxa"/>
            <w:vMerge w:val="restart"/>
          </w:tcPr>
          <w:p w:rsidR="00D6785C" w:rsidRPr="009C256E" w:rsidRDefault="00D6785C" w:rsidP="00DE4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2037" w:type="dxa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785C" w:rsidRPr="00D6785C" w:rsidRDefault="00D6785C" w:rsidP="008E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по электронной форме на сайте ООО «ССК» через Личный кабинет</w:t>
            </w:r>
          </w:p>
        </w:tc>
        <w:tc>
          <w:tcPr>
            <w:tcW w:w="2086" w:type="dxa"/>
          </w:tcPr>
          <w:p w:rsidR="00D6785C" w:rsidRPr="00D6785C" w:rsidRDefault="00D6785C" w:rsidP="008E06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3002" w:type="dxa"/>
          </w:tcPr>
          <w:p w:rsidR="00D6785C" w:rsidRPr="00D6785C" w:rsidRDefault="00D6785C" w:rsidP="00F505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 </w:t>
            </w:r>
            <w:r w:rsidR="008E06AF">
              <w:rPr>
                <w:rFonts w:ascii="Times New Roman" w:hAnsi="Times New Roman" w:cs="Times New Roman"/>
                <w:sz w:val="20"/>
                <w:szCs w:val="20"/>
              </w:rPr>
              <w:t>7 (а)</w:t>
            </w:r>
            <w:r w:rsidR="00C616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3E">
              <w:rPr>
                <w:rFonts w:ascii="Times New Roman" w:hAnsi="Times New Roman" w:cs="Times New Roman"/>
                <w:sz w:val="20"/>
                <w:szCs w:val="20"/>
              </w:rPr>
              <w:t>8-10, 14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D6785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785C" w:rsidRPr="00D6785C" w:rsidTr="008E06AF">
        <w:tc>
          <w:tcPr>
            <w:tcW w:w="890" w:type="dxa"/>
            <w:vMerge/>
            <w:vAlign w:val="center"/>
          </w:tcPr>
          <w:p w:rsidR="00D6785C" w:rsidRPr="009C256E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6785C" w:rsidRPr="00D6785C" w:rsidRDefault="00D6785C" w:rsidP="008E06A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2D7B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2D7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BC5947">
        <w:tc>
          <w:tcPr>
            <w:tcW w:w="890" w:type="dxa"/>
            <w:vMerge w:val="restart"/>
          </w:tcPr>
          <w:p w:rsidR="00DE42DD" w:rsidRPr="009C256E" w:rsidRDefault="00DE42DD" w:rsidP="00DE4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37" w:type="dxa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(выдача при очном посещении офиса компании)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36" w:type="dxa"/>
            <w:vAlign w:val="center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компании</w:t>
            </w:r>
          </w:p>
        </w:tc>
        <w:tc>
          <w:tcPr>
            <w:tcW w:w="2086" w:type="dxa"/>
          </w:tcPr>
          <w:p w:rsidR="00DE42DD" w:rsidRPr="00D6785C" w:rsidRDefault="00BC5947" w:rsidP="00BC59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E42DD"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со дня  получения заявки; </w:t>
            </w:r>
          </w:p>
          <w:p w:rsidR="00DE42DD" w:rsidRPr="00D6785C" w:rsidRDefault="00DE42DD" w:rsidP="00BC59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 получения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недостающих сведений</w:t>
            </w:r>
          </w:p>
        </w:tc>
        <w:tc>
          <w:tcPr>
            <w:tcW w:w="3002" w:type="dxa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  <w:vAlign w:val="center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компании)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3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DE42DD" w:rsidRPr="00D6785C" w:rsidRDefault="00DE42DD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DE42DD" w:rsidRPr="00D6785C" w:rsidRDefault="00DE42DD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договора,  либо мотивированного отказа от его подписания через 60 дней  –  заявка аннулируется.</w:t>
            </w:r>
          </w:p>
        </w:tc>
        <w:tc>
          <w:tcPr>
            <w:tcW w:w="3002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компании)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3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DE42DD" w:rsidRPr="00D6785C" w:rsidRDefault="00DE42DD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002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03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DE42DD" w:rsidRPr="00D6785C" w:rsidRDefault="00DE42DD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3002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D6E63" w:rsidRPr="00D6785C" w:rsidTr="00DE42DD">
        <w:tc>
          <w:tcPr>
            <w:tcW w:w="890" w:type="dxa"/>
            <w:vMerge w:val="restart"/>
          </w:tcPr>
          <w:p w:rsidR="00ED6E63" w:rsidRPr="00D6785C" w:rsidRDefault="00ED6E63" w:rsidP="00DE4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Merge w:val="restart"/>
          </w:tcPr>
          <w:p w:rsidR="00ED6E63" w:rsidRPr="00D6785C" w:rsidRDefault="00ED6E63" w:rsidP="00447D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  <w:vMerge w:val="restart"/>
          </w:tcPr>
          <w:p w:rsidR="00ED6E63" w:rsidRPr="00D6785C" w:rsidRDefault="00ED6E63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 w:val="restart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15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ED6E63" w:rsidRPr="00D6785C" w:rsidTr="00D6785C">
        <w:tc>
          <w:tcPr>
            <w:tcW w:w="890" w:type="dxa"/>
            <w:vMerge/>
          </w:tcPr>
          <w:p w:rsidR="00ED6E63" w:rsidRPr="00D6785C" w:rsidRDefault="00ED6E63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ED6E63" w:rsidRPr="00D6785C" w:rsidRDefault="00ED6E63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D6E63" w:rsidRPr="00D6785C" w:rsidRDefault="00ED6E63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E63" w:rsidRPr="00D6785C" w:rsidTr="00D6785C">
        <w:tc>
          <w:tcPr>
            <w:tcW w:w="890" w:type="dxa"/>
            <w:vMerge/>
          </w:tcPr>
          <w:p w:rsidR="00ED6E63" w:rsidRPr="00D6785C" w:rsidRDefault="00ED6E63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ED6E63" w:rsidRPr="00D6785C" w:rsidRDefault="00ED6E63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D6E63" w:rsidRPr="00D6785C" w:rsidRDefault="00ED6E63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2086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ED6E63" w:rsidRPr="00D6785C" w:rsidRDefault="00ED6E63" w:rsidP="00F93AE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85, 86 Правил технологического присоединения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DE42DD" w:rsidRPr="00D6785C" w:rsidTr="00DE42DD">
        <w:tc>
          <w:tcPr>
            <w:tcW w:w="890" w:type="dxa"/>
            <w:vMerge w:val="restart"/>
          </w:tcPr>
          <w:p w:rsidR="00DE42DD" w:rsidRPr="009C256E" w:rsidRDefault="00DE42DD" w:rsidP="00DE42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  <w:vMerge w:val="restart"/>
          </w:tcPr>
          <w:p w:rsidR="00DE42DD" w:rsidRPr="00447DD8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DD8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2037" w:type="dxa"/>
          </w:tcPr>
          <w:p w:rsidR="00DE42DD" w:rsidRPr="006A1EBF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D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2430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36" w:type="dxa"/>
          </w:tcPr>
          <w:p w:rsidR="00DE42DD" w:rsidRPr="00D6785C" w:rsidRDefault="00CA2A19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E42DD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DE42DD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8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3002" w:type="dxa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447DD8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D8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430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36" w:type="dxa"/>
          </w:tcPr>
          <w:p w:rsidR="00DE42DD" w:rsidRPr="00D6785C" w:rsidRDefault="00CA2A19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E42DD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DE42DD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 Подписание сторонами  и передача Акт допуска в эксплуатацию прибора учета.</w:t>
            </w:r>
          </w:p>
        </w:tc>
        <w:tc>
          <w:tcPr>
            <w:tcW w:w="2036" w:type="dxa"/>
          </w:tcPr>
          <w:p w:rsidR="00DE42DD" w:rsidRPr="00D6785C" w:rsidRDefault="00CA2A19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E42DD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DE42DD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086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D6785C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430" w:type="dxa"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203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208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В день проведения проверки </w:t>
            </w:r>
          </w:p>
        </w:tc>
        <w:tc>
          <w:tcPr>
            <w:tcW w:w="3002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E42DD" w:rsidRPr="00D6785C" w:rsidTr="00D6785C">
        <w:tc>
          <w:tcPr>
            <w:tcW w:w="890" w:type="dxa"/>
            <w:vMerge/>
          </w:tcPr>
          <w:p w:rsidR="00DE42DD" w:rsidRPr="00D6785C" w:rsidRDefault="00DE42DD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E42DD" w:rsidRPr="00D6785C" w:rsidRDefault="00DE42DD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4.5.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E42DD" w:rsidRPr="00D6785C" w:rsidRDefault="00DE42DD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DE42DD" w:rsidRPr="00D6785C" w:rsidRDefault="00DE42DD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DE42DD" w:rsidRPr="00D6785C" w:rsidRDefault="00DE42DD" w:rsidP="00447DD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DE42DD">
        <w:tc>
          <w:tcPr>
            <w:tcW w:w="890" w:type="dxa"/>
            <w:vMerge w:val="restart"/>
          </w:tcPr>
          <w:p w:rsidR="00D6785C" w:rsidRPr="00D6785C" w:rsidRDefault="00D6785C" w:rsidP="00DE42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7D6155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E83353" w:rsidRPr="00D6785C" w:rsidRDefault="00D6785C" w:rsidP="00E8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</w:t>
            </w:r>
            <w:r w:rsidR="00E8335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присоединения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</w:t>
            </w:r>
            <w:r w:rsidR="004517B4">
              <w:rPr>
                <w:rFonts w:ascii="Times New Roman" w:hAnsi="Times New Roman" w:cs="Times New Roman"/>
                <w:sz w:val="20"/>
                <w:szCs w:val="20"/>
              </w:rPr>
              <w:t>стороны сетевой организации Акт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 в письменной форме направляются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447DD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D6785C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3002" w:type="dxa"/>
          </w:tcPr>
          <w:p w:rsidR="00D6785C" w:rsidRPr="00D6785C" w:rsidRDefault="00D6785C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D0161" w:rsidRPr="00D6785C" w:rsidTr="00D6785C">
        <w:tc>
          <w:tcPr>
            <w:tcW w:w="890" w:type="dxa"/>
            <w:vMerge w:val="restart"/>
          </w:tcPr>
          <w:p w:rsidR="00FD0161" w:rsidRPr="00874E07" w:rsidRDefault="00FD0161" w:rsidP="00FD0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2" w:type="dxa"/>
            <w:vMerge w:val="restart"/>
          </w:tcPr>
          <w:p w:rsidR="00FD0161" w:rsidRPr="00874E07" w:rsidRDefault="00FD0161" w:rsidP="00F93A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Отсоединение объектов заявителя от электрических сетей</w:t>
            </w:r>
          </w:p>
        </w:tc>
        <w:tc>
          <w:tcPr>
            <w:tcW w:w="2037" w:type="dxa"/>
          </w:tcPr>
          <w:p w:rsidR="00FD0161" w:rsidRPr="00874E07" w:rsidRDefault="00FD0161" w:rsidP="00F93A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FD0161" w:rsidRPr="00874E07" w:rsidRDefault="00FD0161" w:rsidP="00F93A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а) по обращению заявителя, поданному не позднее 10 дней до планируемой даты отсоединения;</w:t>
            </w:r>
          </w:p>
          <w:p w:rsidR="00FD0161" w:rsidRPr="00874E07" w:rsidRDefault="00FD0161" w:rsidP="00F93A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2430" w:type="dxa"/>
          </w:tcPr>
          <w:p w:rsidR="00FD0161" w:rsidRPr="00874E07" w:rsidRDefault="00FD0161" w:rsidP="00FD0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87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от объектов </w:t>
            </w:r>
            <w:proofErr w:type="spellStart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</w:t>
            </w:r>
          </w:p>
        </w:tc>
        <w:tc>
          <w:tcPr>
            <w:tcW w:w="2036" w:type="dxa"/>
          </w:tcPr>
          <w:p w:rsidR="00FD0161" w:rsidRPr="00874E07" w:rsidRDefault="00FD0161" w:rsidP="00F93A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2086" w:type="dxa"/>
          </w:tcPr>
          <w:p w:rsidR="00FD0161" w:rsidRPr="00874E07" w:rsidRDefault="00FD0161" w:rsidP="00FD01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Не позднее, чем за 10 рабочих дней до дня отсоединения</w:t>
            </w:r>
          </w:p>
        </w:tc>
        <w:tc>
          <w:tcPr>
            <w:tcW w:w="3002" w:type="dxa"/>
          </w:tcPr>
          <w:p w:rsidR="00FD0161" w:rsidRPr="00874E07" w:rsidRDefault="00FD0161" w:rsidP="00F9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E07">
              <w:rPr>
                <w:rFonts w:ascii="Times New Roman" w:hAnsi="Times New Roman" w:cs="Times New Roman"/>
                <w:sz w:val="20"/>
                <w:szCs w:val="20"/>
              </w:rPr>
              <w:t xml:space="preserve">Пункт 55, 56 Правил технологического присоединения </w:t>
            </w:r>
            <w:proofErr w:type="spellStart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874E0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D0161" w:rsidRPr="00D6785C" w:rsidTr="00D6785C">
        <w:tc>
          <w:tcPr>
            <w:tcW w:w="890" w:type="dxa"/>
            <w:vMerge/>
          </w:tcPr>
          <w:p w:rsidR="00FD0161" w:rsidRPr="00D6785C" w:rsidRDefault="00FD0161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D0161" w:rsidRPr="00D6785C" w:rsidRDefault="00FD016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D0161" w:rsidRPr="00D6785C" w:rsidRDefault="00FD016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D0161" w:rsidRPr="00CF4EED" w:rsidRDefault="00FD016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6.2.</w:t>
            </w: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 Выполнение работ по отсоединению 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</w:p>
        </w:tc>
        <w:tc>
          <w:tcPr>
            <w:tcW w:w="2036" w:type="dxa"/>
          </w:tcPr>
          <w:p w:rsidR="00FD0161" w:rsidRPr="00CF4EED" w:rsidRDefault="00FD0161" w:rsidP="00FD01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на срок </w:t>
            </w:r>
          </w:p>
        </w:tc>
        <w:tc>
          <w:tcPr>
            <w:tcW w:w="2086" w:type="dxa"/>
          </w:tcPr>
          <w:p w:rsidR="00FD0161" w:rsidRPr="00CF4EED" w:rsidRDefault="00FD0161" w:rsidP="00FD01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до 12 месяцев (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являются передвижными и имеют максимальную мощность до 150 кВт);</w:t>
            </w:r>
          </w:p>
          <w:p w:rsidR="00FD0161" w:rsidRPr="00CF4EED" w:rsidRDefault="00FD0161" w:rsidP="00FD01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FD0161" w:rsidRPr="00CF4EED" w:rsidRDefault="00FD0161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Пункт 55, 56 Правил технологического присоединения 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FD0161" w:rsidRPr="00D6785C" w:rsidTr="00D6785C">
        <w:tc>
          <w:tcPr>
            <w:tcW w:w="890" w:type="dxa"/>
            <w:vMerge/>
          </w:tcPr>
          <w:p w:rsidR="00FD0161" w:rsidRPr="00D6785C" w:rsidRDefault="00FD0161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FD0161" w:rsidRPr="00D6785C" w:rsidRDefault="00FD016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FD0161" w:rsidRPr="00D6785C" w:rsidRDefault="00FD0161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D0161" w:rsidRPr="00CF4EED" w:rsidRDefault="00FD0161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6.3.</w:t>
            </w: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 Выдача Сетевой</w:t>
            </w:r>
            <w:r w:rsidRPr="00CF4EED">
              <w:rPr>
                <w:sz w:val="20"/>
                <w:szCs w:val="20"/>
              </w:rPr>
              <w:t xml:space="preserve"> </w:t>
            </w: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Акта об отсоединении 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заявителю и направление Акта в 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</w:t>
            </w:r>
          </w:p>
        </w:tc>
        <w:tc>
          <w:tcPr>
            <w:tcW w:w="2036" w:type="dxa"/>
          </w:tcPr>
          <w:p w:rsidR="00FD0161" w:rsidRPr="00CF4EED" w:rsidRDefault="00FD0161" w:rsidP="00FD01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2086" w:type="dxa"/>
          </w:tcPr>
          <w:p w:rsidR="00FD0161" w:rsidRPr="00CF4EED" w:rsidRDefault="00FD0161" w:rsidP="00F9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</w:p>
          <w:p w:rsidR="00FD0161" w:rsidRPr="00CF4EED" w:rsidRDefault="00FD0161" w:rsidP="007D61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FD0161" w:rsidRPr="00CF4EED" w:rsidRDefault="00FD0161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Пункт 56 Правил технологического присоединения </w:t>
            </w:r>
            <w:proofErr w:type="spellStart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CF4EE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</w:tbl>
    <w:p w:rsidR="00B90E87" w:rsidRDefault="00B90E87" w:rsidP="009C2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D0161" w:rsidRDefault="00FD0161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55" w:rsidRDefault="007D6155" w:rsidP="006A1EBF">
      <w:pPr>
        <w:spacing w:after="0" w:line="240" w:lineRule="auto"/>
      </w:pPr>
      <w:r>
        <w:separator/>
      </w:r>
    </w:p>
  </w:endnote>
  <w:endnote w:type="continuationSeparator" w:id="0">
    <w:p w:rsidR="007D6155" w:rsidRDefault="007D6155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55" w:rsidRDefault="007D6155" w:rsidP="006A1EBF">
      <w:pPr>
        <w:spacing w:after="0" w:line="240" w:lineRule="auto"/>
      </w:pPr>
      <w:r>
        <w:separator/>
      </w:r>
    </w:p>
  </w:footnote>
  <w:footnote w:type="continuationSeparator" w:id="0">
    <w:p w:rsidR="007D6155" w:rsidRDefault="007D6155" w:rsidP="006A1EBF">
      <w:pPr>
        <w:spacing w:after="0" w:line="240" w:lineRule="auto"/>
      </w:pPr>
      <w:r>
        <w:continuationSeparator/>
      </w:r>
    </w:p>
  </w:footnote>
  <w:footnote w:id="1">
    <w:p w:rsidR="001A063B" w:rsidRPr="00D45E49" w:rsidRDefault="001A063B" w:rsidP="001A063B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E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81E1F">
        <w:rPr>
          <w:rFonts w:ascii="Times New Roman" w:hAnsi="Times New Roman" w:cs="Times New Roman"/>
          <w:sz w:val="24"/>
          <w:szCs w:val="24"/>
        </w:rPr>
        <w:t xml:space="preserve"> Размер платы за технологическое присоединение</w:t>
      </w:r>
      <w:r w:rsidR="00581E1F"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="00581E1F">
        <w:rPr>
          <w:rFonts w:ascii="Times New Roman" w:hAnsi="Times New Roman" w:cs="Times New Roman"/>
          <w:sz w:val="24"/>
          <w:szCs w:val="24"/>
        </w:rPr>
        <w:t>размещен в разделе</w:t>
      </w:r>
      <w:r w:rsidR="00581E1F" w:rsidRPr="00B90E87">
        <w:rPr>
          <w:rFonts w:ascii="Times New Roman" w:hAnsi="Times New Roman" w:cs="Times New Roman"/>
          <w:sz w:val="24"/>
          <w:szCs w:val="24"/>
        </w:rPr>
        <w:t xml:space="preserve"> </w:t>
      </w:r>
      <w:r w:rsidR="00581E1F" w:rsidRPr="00166A53">
        <w:rPr>
          <w:rFonts w:ascii="Times New Roman" w:hAnsi="Times New Roman" w:cs="Times New Roman"/>
          <w:sz w:val="24"/>
          <w:szCs w:val="24"/>
        </w:rPr>
        <w:t>«</w:t>
      </w:r>
      <w:r w:rsidR="00581E1F">
        <w:rPr>
          <w:rFonts w:ascii="Times New Roman" w:hAnsi="Times New Roman" w:cs="Times New Roman"/>
          <w:sz w:val="24"/>
          <w:szCs w:val="24"/>
        </w:rPr>
        <w:t>Тарифы»</w:t>
      </w:r>
      <w:r w:rsidR="00581E1F" w:rsidRPr="00B90E87">
        <w:rPr>
          <w:rFonts w:ascii="Times New Roman" w:hAnsi="Times New Roman" w:cs="Times New Roman"/>
          <w:sz w:val="24"/>
          <w:szCs w:val="24"/>
        </w:rPr>
        <w:t xml:space="preserve"> </w:t>
      </w:r>
      <w:r w:rsidR="00581E1F">
        <w:rPr>
          <w:rFonts w:ascii="Times New Roman" w:hAnsi="Times New Roman" w:cs="Times New Roman"/>
          <w:sz w:val="24"/>
          <w:szCs w:val="24"/>
        </w:rPr>
        <w:t>- «Плата за технологическое присоединение к электрическим сетям</w:t>
      </w:r>
      <w:r w:rsidR="00581E1F" w:rsidRPr="00166A53">
        <w:rPr>
          <w:rFonts w:ascii="Times New Roman" w:hAnsi="Times New Roman" w:cs="Times New Roman"/>
          <w:sz w:val="24"/>
          <w:szCs w:val="24"/>
        </w:rPr>
        <w:t>» на</w:t>
      </w:r>
      <w:r w:rsidR="00581E1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81E1F" w:rsidRPr="00166A53">
        <w:rPr>
          <w:rFonts w:ascii="Times New Roman" w:hAnsi="Times New Roman" w:cs="Times New Roman"/>
          <w:sz w:val="24"/>
          <w:szCs w:val="24"/>
        </w:rPr>
        <w:t xml:space="preserve"> сайте компании </w:t>
      </w:r>
      <w:r w:rsidR="00581E1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81E1F" w:rsidRPr="00B90E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81E1F">
        <w:rPr>
          <w:rFonts w:ascii="Times New Roman" w:hAnsi="Times New Roman" w:cs="Times New Roman"/>
          <w:sz w:val="24"/>
          <w:szCs w:val="24"/>
          <w:lang w:val="en-US"/>
        </w:rPr>
        <w:t>sibsk</w:t>
      </w:r>
      <w:proofErr w:type="spellEnd"/>
      <w:r w:rsidR="00581E1F" w:rsidRPr="00B90E87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581E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</w:footnote>
  <w:footnote w:id="2">
    <w:p w:rsidR="007D6155" w:rsidRPr="00166A53" w:rsidRDefault="007D6155" w:rsidP="00D67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DE42DD" w:rsidRPr="00166A53" w:rsidRDefault="00DE42DD" w:rsidP="006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10483D"/>
    <w:rsid w:val="00173996"/>
    <w:rsid w:val="001A063B"/>
    <w:rsid w:val="001B654E"/>
    <w:rsid w:val="001C5A23"/>
    <w:rsid w:val="00213848"/>
    <w:rsid w:val="002D7B3E"/>
    <w:rsid w:val="002F3440"/>
    <w:rsid w:val="00310A5B"/>
    <w:rsid w:val="00447DD8"/>
    <w:rsid w:val="004517B4"/>
    <w:rsid w:val="00472CA6"/>
    <w:rsid w:val="004C5B4D"/>
    <w:rsid w:val="00581E1F"/>
    <w:rsid w:val="006A1EBF"/>
    <w:rsid w:val="007D6155"/>
    <w:rsid w:val="008114B2"/>
    <w:rsid w:val="00874E07"/>
    <w:rsid w:val="008E06AF"/>
    <w:rsid w:val="009A051A"/>
    <w:rsid w:val="009C256E"/>
    <w:rsid w:val="009C2D78"/>
    <w:rsid w:val="00A25E32"/>
    <w:rsid w:val="00A55691"/>
    <w:rsid w:val="00AB24E7"/>
    <w:rsid w:val="00B90E87"/>
    <w:rsid w:val="00BC5947"/>
    <w:rsid w:val="00C01AB7"/>
    <w:rsid w:val="00C52523"/>
    <w:rsid w:val="00C61630"/>
    <w:rsid w:val="00C66E05"/>
    <w:rsid w:val="00CA2A19"/>
    <w:rsid w:val="00CF4EED"/>
    <w:rsid w:val="00D6785C"/>
    <w:rsid w:val="00DE42DD"/>
    <w:rsid w:val="00E0478F"/>
    <w:rsid w:val="00E83353"/>
    <w:rsid w:val="00EC5F5A"/>
    <w:rsid w:val="00ED6E63"/>
    <w:rsid w:val="00F505E8"/>
    <w:rsid w:val="00F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E8CA-B2EC-40DE-8C8F-7D73741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dcterms:created xsi:type="dcterms:W3CDTF">2017-10-10T04:14:00Z</dcterms:created>
  <dcterms:modified xsi:type="dcterms:W3CDTF">2017-10-14T07:09:00Z</dcterms:modified>
</cp:coreProperties>
</file>